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8D758" w14:textId="707E13F5" w:rsidR="009B3A70" w:rsidRPr="009B3A70" w:rsidRDefault="009B3A70" w:rsidP="009B3A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HCCC#144 - Annual General Meeting Minutes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November 26, 2024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Time: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7:00 PM - 9:00 PM AST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Location: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On-line</w:t>
      </w:r>
    </w:p>
    <w:p w14:paraId="3EF9EF02" w14:textId="552BCEE2" w:rsidR="009B3A70" w:rsidRPr="009B3A70" w:rsidRDefault="009B3A70" w:rsidP="009B3A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Attendees: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Raymond Spencer (units 1,2,3,4,7,8,10) and Bettina Quistgaard (unit 9); Tricia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Szameit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 (Podium)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Absent: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Unit 5 and 6</w:t>
      </w:r>
    </w:p>
    <w:p w14:paraId="155307BB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Special Assessment</w:t>
      </w:r>
    </w:p>
    <w:p w14:paraId="2D5C48E8" w14:textId="77777777" w:rsidR="009B3A70" w:rsidRPr="009B3A70" w:rsidRDefault="009B3A70" w:rsidP="009B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Resolution: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Approved a special assessment of $22,000 per unit, payable in two installments: half by December 31, 2024, and half by March 31, 2025.</w:t>
      </w:r>
    </w:p>
    <w:p w14:paraId="4865BA0E" w14:textId="77777777" w:rsidR="009B3A70" w:rsidRPr="009B3A70" w:rsidRDefault="009B3A70" w:rsidP="009B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Purpose: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assessment covers $224,250 for roof and siding repairs, front doors, etc., after accounting for a $20,000 special assessment included in the budget.</w:t>
      </w:r>
    </w:p>
    <w:p w14:paraId="019F99C2" w14:textId="77777777" w:rsidR="009B3A70" w:rsidRPr="009B3A70" w:rsidRDefault="009B3A70" w:rsidP="009B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Rationale: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total amount was rounded up to $220,000 to address additional unforeseen expenses. The adjustment takes into account lower future Reserve Fund Study requirements due to upfront work.</w:t>
      </w:r>
    </w:p>
    <w:p w14:paraId="62DA65D1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Water Bill Investigation</w:t>
      </w:r>
    </w:p>
    <w:p w14:paraId="6F80E18F" w14:textId="77777777" w:rsidR="009B3A70" w:rsidRPr="009B3A70" w:rsidRDefault="009B3A70" w:rsidP="009B3A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Issue: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Water charges per unit are double compared to other condo corporations.</w:t>
      </w:r>
    </w:p>
    <w:p w14:paraId="3E5A2010" w14:textId="1A90A941" w:rsidR="009B3A70" w:rsidRPr="009B3A70" w:rsidRDefault="009B3A70" w:rsidP="009B3A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Tasked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Podium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investigate potential issues with Halifax Water or specific unit renters. Additionally, explore services that can check water usage per unit.</w:t>
      </w:r>
    </w:p>
    <w:p w14:paraId="228CDC0F" w14:textId="05F879A0" w:rsidR="009B3A70" w:rsidRPr="009B3A70" w:rsidRDefault="009B3A70" w:rsidP="009B3A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Deadline: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ASAP</w:t>
      </w:r>
    </w:p>
    <w:p w14:paraId="10E2E18D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Chimney Compliance</w:t>
      </w:r>
    </w:p>
    <w:p w14:paraId="6AF3973E" w14:textId="77777777" w:rsidR="009B3A70" w:rsidRPr="009B3A70" w:rsidRDefault="009B3A70" w:rsidP="009B3A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Issue: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Chimneys are not up to code.</w:t>
      </w:r>
    </w:p>
    <w:p w14:paraId="1DFE0822" w14:textId="77777777" w:rsidR="009B3A70" w:rsidRPr="009B3A70" w:rsidRDefault="009B3A70" w:rsidP="009B3A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Determine necessary updates to meet code and identify which units use their chimneys.</w:t>
      </w:r>
    </w:p>
    <w:p w14:paraId="358AB554" w14:textId="6C01A965" w:rsidR="009B3A70" w:rsidRPr="009B3A70" w:rsidRDefault="009B3A70" w:rsidP="009B3A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Podium to see what is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necessary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 to get up to code and Raymond to check who is using chimneys </w:t>
      </w:r>
    </w:p>
    <w:p w14:paraId="255B1B1A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Banking</w:t>
      </w:r>
    </w:p>
    <w:p w14:paraId="332B8824" w14:textId="77777777" w:rsidR="009B3A70" w:rsidRPr="009B3A70" w:rsidRDefault="009B3A70" w:rsidP="009B3A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Discussion: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Consideration to revisit the corporation’s account arrangements with CIBC.</w:t>
      </w:r>
    </w:p>
    <w:p w14:paraId="2812A2CC" w14:textId="77777777" w:rsidR="009B3A70" w:rsidRPr="009B3A70" w:rsidRDefault="009B3A70" w:rsidP="009B3A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Review and propose changes if necessary.</w:t>
      </w:r>
    </w:p>
    <w:p w14:paraId="6DFC3E27" w14:textId="586992CF" w:rsidR="009B3A70" w:rsidRPr="009B3A70" w:rsidRDefault="009B3A70" w:rsidP="009B3A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Tricia to reach out to Lynn</w:t>
      </w:r>
    </w:p>
    <w:p w14:paraId="00E95A67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Property Management Requirements</w:t>
      </w:r>
    </w:p>
    <w:p w14:paraId="133DDB31" w14:textId="77777777" w:rsidR="009B3A70" w:rsidRPr="009B3A70" w:rsidRDefault="009B3A70" w:rsidP="009B3A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Proposal: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Require rental units to have a board-approved property manager.</w:t>
      </w:r>
    </w:p>
    <w:p w14:paraId="470E9C00" w14:textId="77777777" w:rsidR="009B3A70" w:rsidRPr="009B3A70" w:rsidRDefault="009B3A70" w:rsidP="009B3A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Legal Consultation: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Confirm with the corporation’s lawyer if this requirement is enforceable.</w:t>
      </w:r>
    </w:p>
    <w:p w14:paraId="16838FFF" w14:textId="63F2C4AF" w:rsidR="009B3A70" w:rsidRPr="009B3A70" w:rsidRDefault="009B3A70" w:rsidP="009B3A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Podium to check if they have any such by-laws in their 70 plus managed corporations while Raymond to check with Cox and Palmer </w:t>
      </w:r>
    </w:p>
    <w:p w14:paraId="5037D94A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Board of Directors</w:t>
      </w:r>
    </w:p>
    <w:p w14:paraId="0997D9CE" w14:textId="77777777" w:rsidR="009B3A70" w:rsidRPr="009B3A70" w:rsidRDefault="009B3A70" w:rsidP="009B3A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Requirement: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According to the Condominium Act, three directors are needed.</w:t>
      </w:r>
    </w:p>
    <w:p w14:paraId="218B7939" w14:textId="77777777" w:rsidR="009B3A70" w:rsidRPr="009B3A70" w:rsidRDefault="009B3A70" w:rsidP="009B3A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Discussion: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Consideration of appointing my son and possibly one of the sons from unit 5 as directors.</w:t>
      </w:r>
    </w:p>
    <w:p w14:paraId="7EB63AD2" w14:textId="77777777" w:rsidR="009B3A70" w:rsidRPr="009B3A70" w:rsidRDefault="009B3A70" w:rsidP="009B3A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Evaluate and confirm eligibility and willingness to serve.</w:t>
      </w:r>
    </w:p>
    <w:p w14:paraId="2FFB968E" w14:textId="5AD9FC0C" w:rsidR="009B3A70" w:rsidRPr="009B3A70" w:rsidRDefault="009B3A70" w:rsidP="009B3A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Raymond has already check with Cox and Palmer that his son could be a director and need to determine if one of unit 5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’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s owner would like to be on board</w:t>
      </w:r>
    </w:p>
    <w:p w14:paraId="61CBA09F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Pest Control Contract</w:t>
      </w:r>
    </w:p>
    <w:p w14:paraId="6B21D0B4" w14:textId="77777777" w:rsidR="009B3A70" w:rsidRPr="009B3A70" w:rsidRDefault="009B3A70" w:rsidP="009B3A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Review and potentially renegotiate the contract.</w:t>
      </w:r>
    </w:p>
    <w:p w14:paraId="0B5083FA" w14:textId="53FBDF9A" w:rsidR="009B3A70" w:rsidRPr="009B3A70" w:rsidRDefault="009B3A70" w:rsidP="009B3A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Podium to investigate</w:t>
      </w:r>
    </w:p>
    <w:p w14:paraId="2AE3C797" w14:textId="77777777" w:rsidR="009B3A70" w:rsidRPr="009B3A70" w:rsidRDefault="009B3A70" w:rsidP="009B3A70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Insurance</w:t>
      </w:r>
    </w:p>
    <w:p w14:paraId="7F6CC76A" w14:textId="77777777" w:rsidR="009B3A70" w:rsidRPr="009B3A70" w:rsidRDefault="009B3A70" w:rsidP="009B3A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Current Status: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Costs have significantly decreased.</w:t>
      </w:r>
    </w:p>
    <w:p w14:paraId="0B2B2C5D" w14:textId="77777777" w:rsidR="009B3A70" w:rsidRPr="009B3A70" w:rsidRDefault="009B3A70" w:rsidP="009B3A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Investigate further reductions especially post-roof repair.</w:t>
      </w:r>
    </w:p>
    <w:p w14:paraId="7EF5D694" w14:textId="2D81258A" w:rsidR="003D1D23" w:rsidRPr="00B964C5" w:rsidRDefault="009B3A70" w:rsidP="003D1D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3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9B3A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Podium</w:t>
      </w:r>
    </w:p>
    <w:p w14:paraId="4C57BCE1" w14:textId="7C5ABF10" w:rsidR="00B964C5" w:rsidRDefault="00B964C5" w:rsidP="00B964C5">
      <w:pPr>
        <w:keepNext/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964C5">
        <w:rPr>
          <w:rFonts w:ascii="Times New Roman" w:eastAsia="Times New Roman" w:hAnsi="Times New Roman" w:cs="Times New Roman" w:hint="eastAsia"/>
          <w:b/>
          <w:bCs/>
          <w:kern w:val="0"/>
          <w:sz w:val="27"/>
          <w:szCs w:val="27"/>
          <w14:ligatures w14:val="none"/>
        </w:rPr>
        <w:t>9. Merger with Condominium Corporation HCCC#135</w:t>
      </w:r>
    </w:p>
    <w:p w14:paraId="256FA7BF" w14:textId="7E496FA2" w:rsidR="001970BC" w:rsidRPr="001970BC" w:rsidRDefault="001970BC" w:rsidP="001970BC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70B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Discussion: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Explore the feasibility of merging with HCCC#135 to form a 25-unit corporation, potentially reducing operating costs and achieving </w:t>
      </w:r>
      <w:r w:rsidR="002F51D3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better 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economies of scale.</w:t>
      </w:r>
    </w:p>
    <w:p w14:paraId="47831A43" w14:textId="000AC4D1" w:rsidR="001970BC" w:rsidRPr="001970BC" w:rsidRDefault="001970BC" w:rsidP="001970BC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70B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Action: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Conduct a financial and legal analysis, and address governance alignment </w:t>
      </w:r>
      <w:r w:rsidR="000E5088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taking into consideration 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necessary 80% approval from both corporations.</w:t>
      </w:r>
    </w:p>
    <w:p w14:paraId="5B2F1A3B" w14:textId="45370548" w:rsidR="00B964C5" w:rsidRPr="001970BC" w:rsidRDefault="001970BC" w:rsidP="001970BC">
      <w:pPr>
        <w:pStyle w:val="a3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</w:pPr>
      <w:r w:rsidRPr="001970B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Assigned to: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Board of Directors.</w:t>
      </w:r>
      <w:r w:rsidRPr="001970BC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257AB049" w14:textId="77777777" w:rsidR="00DA37B5" w:rsidRDefault="00DA37B5"/>
    <w:p w14:paraId="4B9D717E" w14:textId="77777777" w:rsidR="00DA37B5" w:rsidRPr="00DA37B5" w:rsidRDefault="00DA37B5"/>
    <w:p w14:paraId="7FE249D8" w14:textId="77777777" w:rsidR="00DA37B5" w:rsidRDefault="00DA37B5"/>
    <w:sectPr w:rsidR="00DA37B5">
      <w:headerReference w:type="default" r:id="rId7"/>
      <w:headerReference w:type="first" r:id="rId8"/>
      <w:footerReference w:type="default" r:id="rId9"/>
      <w:footerReference w:type="first" r:id="rId10"/>
      <w:pgSz w:w="12240" w:h="15840"/>
      <w:pgMar w:top="1985" w:right="1701" w:bottom="1701" w:left="1701" w:header="259" w:footer="36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8838" w:val="right"/>
      </w:tabs>
      <w:spacing w:after="0"/>
    </w:pPr>
    <w:r>
      <w:rPr>
        <w:rFonts w:ascii="Arial" w:hAnsi="Arial"/>
        <w:color w:val="000000"/>
        <w:sz w:val="16"/>
      </w:rPr>
      <w:t>November 26, 2024</w:t>
      <w:tab/>
    </w:r>
    <w:fldSimple w:instr="PAGE">
      <w:r>
        <w:rPr>
          <w:sz w:val="16"/>
        </w:rPr>
        <w:t>1</w:t>
      </w:r>
    </w:fldSimple>
    <w:r>
      <w:rPr>
        <w:rFonts w:ascii="Arial" w:hAnsi="Arial"/>
        <w:color w:val="000000"/>
        <w:sz w:val="16"/>
      </w:rPr>
      <w:t xml:space="preserve"> / </w:t>
    </w:r>
    <w:fldSimple w:instr="NUMPAGES">
      <w:r>
        <w:rPr>
          <w:sz w:val="16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8838" w:val="right"/>
      </w:tabs>
      <w:spacing w:after="0"/>
    </w:pPr>
    <w:r>
      <w:rPr>
        <w:rFonts w:ascii="Arial" w:hAnsi="Arial"/>
        <w:color w:val="000000"/>
        <w:sz w:val="16"/>
      </w:rPr>
      <w:t>November 26, 2024</w:t>
      <w:tab/>
    </w:r>
    <w:fldSimple w:instr="PAGE">
      <w:r>
        <w:rPr>
          <w:sz w:val="16"/>
        </w:rPr>
        <w:t>1</w:t>
      </w:r>
    </w:fldSimple>
    <w:r>
      <w:rPr>
        <w:rFonts w:ascii="Arial" w:hAnsi="Arial"/>
        <w:color w:val="000000"/>
        <w:sz w:val="16"/>
      </w:rPr>
      <w:t xml:space="preserve"> / </w:t>
    </w:r>
    <w:fldSimple w:instr="NUMPAGES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color w:val="000000"/>
        <w:sz w:val="16"/>
      </w:rPr>
      <w:t>PARK PLACE RESIDENCES  |  ANNUAL GENERAL MEETING MINUTES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031ADACD" w14:textId="77777777" w:rsidR="006170E1" w:rsidRDefault="00262B78">
    <w:pPr>
      <w:keepNext/>
      <w:tabs>
        <w:tab w:val="right" w:pos="10368"/>
      </w:tabs>
      <w:spacing w:after="0" w:line="240" w:lineRule="auto" w:before="0"/>
    </w:pPr>
    <w:r>
      <w:rPr>
        <w:noProof/>
        <w:sz w:val="2"/>
        <w:szCs w:val="2"/>
      </w:rPr>
      <w:drawing>
        <wp:inline distT="0" distB="0" distL="0" distR="0" wp14:anchorId="7B778EC5" wp14:editId="34AD189F">
          <wp:extent cx="651075" cy="457200"/>
          <wp:effectExtent l="0" t="0" r="0" b="0"/>
          <wp:docPr id="3" name="Park Place Residences logo" descr="Park Place Residen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rcRect l="5582" t="17544" r="4705" b="19458"/>
                  <a:stretch>
                    <a:fillRect/>
                  </a:stretch>
                </pic:blipFill>
                <pic:spPr>
                  <a:xfrm>
                    <a:off x="0" y="0"/>
                    <a:ext cx="65107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820A8"/>
    <w:multiLevelType w:val="multilevel"/>
    <w:tmpl w:val="EE8C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5478B"/>
    <w:multiLevelType w:val="multilevel"/>
    <w:tmpl w:val="B6A6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11178"/>
    <w:multiLevelType w:val="multilevel"/>
    <w:tmpl w:val="CCEA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F54B18"/>
    <w:multiLevelType w:val="hybridMultilevel"/>
    <w:tmpl w:val="53BA8D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F14D5"/>
    <w:multiLevelType w:val="multilevel"/>
    <w:tmpl w:val="BA9C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96143"/>
    <w:multiLevelType w:val="multilevel"/>
    <w:tmpl w:val="3590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F3A09"/>
    <w:multiLevelType w:val="multilevel"/>
    <w:tmpl w:val="4D3C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94486"/>
    <w:multiLevelType w:val="multilevel"/>
    <w:tmpl w:val="256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527927"/>
    <w:multiLevelType w:val="multilevel"/>
    <w:tmpl w:val="27D4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6323917">
    <w:abstractNumId w:val="6"/>
  </w:num>
  <w:num w:numId="2" w16cid:durableId="114636488">
    <w:abstractNumId w:val="0"/>
  </w:num>
  <w:num w:numId="3" w16cid:durableId="391584000">
    <w:abstractNumId w:val="7"/>
  </w:num>
  <w:num w:numId="4" w16cid:durableId="824248652">
    <w:abstractNumId w:val="4"/>
  </w:num>
  <w:num w:numId="5" w16cid:durableId="1815757040">
    <w:abstractNumId w:val="5"/>
  </w:num>
  <w:num w:numId="6" w16cid:durableId="1566647929">
    <w:abstractNumId w:val="8"/>
  </w:num>
  <w:num w:numId="7" w16cid:durableId="929780472">
    <w:abstractNumId w:val="1"/>
  </w:num>
  <w:num w:numId="8" w16cid:durableId="211893582">
    <w:abstractNumId w:val="2"/>
  </w:num>
  <w:num w:numId="9" w16cid:durableId="1307852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B5"/>
    <w:rsid w:val="000E5088"/>
    <w:rsid w:val="00152CB2"/>
    <w:rsid w:val="001970BC"/>
    <w:rsid w:val="00274252"/>
    <w:rsid w:val="002F51D3"/>
    <w:rsid w:val="003D1D23"/>
    <w:rsid w:val="008403B7"/>
    <w:rsid w:val="00942A1A"/>
    <w:rsid w:val="009B3A70"/>
    <w:rsid w:val="00B964C5"/>
    <w:rsid w:val="00C55337"/>
    <w:rsid w:val="00C559B0"/>
    <w:rsid w:val="00D05948"/>
    <w:rsid w:val="00DA37B5"/>
    <w:rsid w:val="00DC0581"/>
    <w:rsid w:val="00E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4400"/>
  <w15:chartTrackingRefBased/>
  <w15:docId w15:val="{7D568300-DDFD-485F-A229-49B67663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Place Residences</dc:creator>
  <cp:keywords/>
  <dc:description/>
  <cp:lastModifiedBy>Park Place Residences</cp:lastModifiedBy>
  <cp:revision>12</cp:revision>
  <dcterms:created xsi:type="dcterms:W3CDTF">2024-11-27T01:04:00Z</dcterms:created>
  <dcterms:modified xsi:type="dcterms:W3CDTF">2024-12-28T01:36:00Z</dcterms:modified>
</cp:coreProperties>
</file>